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CC690" w14:textId="77777777" w:rsidR="00651489" w:rsidRPr="0013685E" w:rsidRDefault="00651489" w:rsidP="00651489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A91300">
        <w:t xml:space="preserve"> </w:t>
      </w:r>
      <w:r w:rsidRPr="00A91300">
        <w:rPr>
          <w:rFonts w:ascii="Arial" w:eastAsia="Arial" w:hAnsi="Arial" w:cs="Arial"/>
          <w:b/>
          <w:bCs/>
          <w:sz w:val="22"/>
          <w:szCs w:val="22"/>
          <w:lang w:eastAsia="ar-SA"/>
        </w:rPr>
        <w:t>293.292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5A5E40" w14:textId="77777777" w:rsidR="00651489" w:rsidRPr="0013685E" w:rsidRDefault="00651489" w:rsidP="00651489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00B81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0881/IZ18GM/00667/01040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2B1E6FF4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461AC9"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</w:t>
      </w:r>
      <w:r w:rsidR="00461AC9">
        <w:rPr>
          <w:rFonts w:ascii="Arial" w:hAnsi="Arial" w:cs="Arial"/>
          <w:b/>
          <w:bCs/>
          <w:sz w:val="22"/>
          <w:szCs w:val="22"/>
        </w:rPr>
        <w:t> </w:t>
      </w:r>
      <w:r w:rsidR="00461AC9" w:rsidRPr="00436125">
        <w:rPr>
          <w:rFonts w:ascii="Arial" w:hAnsi="Arial" w:cs="Arial"/>
          <w:b/>
          <w:bCs/>
          <w:sz w:val="22"/>
          <w:szCs w:val="22"/>
        </w:rPr>
        <w:t>Szczecinie ul. Korzeniowskiego 1 i Al. 3 Maja 18-20 będących siedzibą Zakładu Linii Kolejowych w Szczecinie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3DB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1AC9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1489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36</cp:revision>
  <cp:lastPrinted>2026-03-17T07:51:00Z</cp:lastPrinted>
  <dcterms:created xsi:type="dcterms:W3CDTF">2025-09-11T10:56:00Z</dcterms:created>
  <dcterms:modified xsi:type="dcterms:W3CDTF">2026-03-17T07:52:00Z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